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626FAD41" w:rsidR="000F7C57" w:rsidRPr="002C157D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bookmarkStart w:id="0" w:name="_GoBack"/>
      <w:bookmarkEnd w:id="0"/>
      <w:r w:rsidRPr="002C157D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4B17DD0F" w14:textId="77777777" w:rsidR="000F7C57" w:rsidRPr="002C157D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2C157D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60E7537A" w:rsidR="000F7C57" w:rsidRPr="002C157D" w:rsidRDefault="00C3317C">
      <w:pPr>
        <w:ind w:left="0"/>
        <w:jc w:val="both"/>
        <w:rPr>
          <w:rFonts w:ascii="Calibri" w:hAnsi="Calibri" w:cs="Calibri"/>
          <w:i/>
          <w:iCs/>
          <w:spacing w:val="0"/>
        </w:rPr>
      </w:pPr>
      <w:r>
        <w:rPr>
          <w:rFonts w:ascii="Calibri" w:hAnsi="Calibri" w:cs="Calibri"/>
          <w:i/>
          <w:iCs/>
          <w:spacing w:val="0"/>
        </w:rPr>
        <w:t xml:space="preserve">Arbeitssicherheit/ </w:t>
      </w:r>
      <w:r w:rsidR="00B734B3" w:rsidRPr="002C157D">
        <w:rPr>
          <w:rFonts w:ascii="Calibri" w:hAnsi="Calibri" w:cs="Calibri"/>
          <w:i/>
          <w:iCs/>
          <w:spacing w:val="0"/>
        </w:rPr>
        <w:t>Mess</w:t>
      </w:r>
      <w:r w:rsidR="00F47EE4" w:rsidRPr="002C157D">
        <w:rPr>
          <w:rFonts w:ascii="Calibri" w:hAnsi="Calibri" w:cs="Calibri"/>
          <w:i/>
          <w:iCs/>
          <w:spacing w:val="0"/>
        </w:rPr>
        <w:t>- und Prüf</w:t>
      </w:r>
      <w:r w:rsidR="00B734B3" w:rsidRPr="002C157D">
        <w:rPr>
          <w:rFonts w:ascii="Calibri" w:hAnsi="Calibri" w:cs="Calibri"/>
          <w:i/>
          <w:iCs/>
          <w:spacing w:val="0"/>
        </w:rPr>
        <w:t>technik</w:t>
      </w:r>
      <w:r w:rsidR="00B06A42" w:rsidRPr="002C157D">
        <w:rPr>
          <w:rFonts w:ascii="Calibri" w:hAnsi="Calibri" w:cs="Calibri"/>
          <w:i/>
          <w:iCs/>
          <w:spacing w:val="0"/>
        </w:rPr>
        <w:t xml:space="preserve">/ </w:t>
      </w:r>
      <w:r w:rsidR="00DC2001" w:rsidRPr="002C157D">
        <w:rPr>
          <w:rFonts w:ascii="Calibri" w:hAnsi="Calibri" w:cs="Calibri"/>
          <w:i/>
          <w:iCs/>
          <w:spacing w:val="0"/>
        </w:rPr>
        <w:t>Qualitätssicherung/</w:t>
      </w:r>
      <w:r w:rsidR="00A35845" w:rsidRPr="002C157D">
        <w:rPr>
          <w:rFonts w:ascii="Calibri" w:hAnsi="Calibri" w:cs="Calibri"/>
          <w:i/>
          <w:iCs/>
          <w:spacing w:val="0"/>
        </w:rPr>
        <w:t xml:space="preserve"> </w:t>
      </w:r>
      <w:r w:rsidR="00080070" w:rsidRPr="002C157D">
        <w:rPr>
          <w:rFonts w:ascii="Calibri" w:hAnsi="Calibri" w:cs="Calibri"/>
          <w:i/>
          <w:iCs/>
          <w:spacing w:val="0"/>
        </w:rPr>
        <w:t>Identtechnik</w:t>
      </w:r>
    </w:p>
    <w:p w14:paraId="3D8051C2" w14:textId="77777777" w:rsidR="00B06A42" w:rsidRPr="002C157D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0F5B58A8" w:rsidR="000F7C57" w:rsidRPr="00E924BE" w:rsidRDefault="00E924BE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0"/>
          <w:szCs w:val="40"/>
        </w:rPr>
      </w:pPr>
      <w:r w:rsidRPr="00E924BE">
        <w:rPr>
          <w:rFonts w:ascii="Calibri" w:hAnsi="Calibri" w:cs="Calibri"/>
          <w:b/>
          <w:bCs/>
          <w:spacing w:val="-6"/>
          <w:sz w:val="40"/>
          <w:szCs w:val="40"/>
        </w:rPr>
        <w:t>Visuelle Warnung vor hohen Temperaturen</w:t>
      </w:r>
      <w:r w:rsidR="007E487D" w:rsidRPr="00E924BE">
        <w:rPr>
          <w:rFonts w:ascii="Calibri" w:hAnsi="Calibri" w:cs="Calibri"/>
          <w:b/>
          <w:bCs/>
          <w:spacing w:val="-6"/>
          <w:sz w:val="40"/>
          <w:szCs w:val="40"/>
        </w:rPr>
        <w:t xml:space="preserve"> </w:t>
      </w:r>
    </w:p>
    <w:p w14:paraId="28C85480" w14:textId="0E08211C" w:rsidR="000F7C57" w:rsidRPr="002C157D" w:rsidRDefault="00E924BE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  <w:r>
        <w:rPr>
          <w:rFonts w:ascii="Calibri" w:hAnsi="Calibri" w:cs="Calibri"/>
          <w:b/>
          <w:spacing w:val="0"/>
          <w:sz w:val="24"/>
          <w:szCs w:val="24"/>
        </w:rPr>
        <w:t xml:space="preserve">Die Hitze-Indikatoren von </w:t>
      </w:r>
      <w:r w:rsidR="00BF3345" w:rsidRPr="002C157D">
        <w:rPr>
          <w:rFonts w:ascii="Calibri" w:hAnsi="Calibri" w:cs="Calibri"/>
          <w:b/>
          <w:spacing w:val="0"/>
          <w:sz w:val="24"/>
          <w:szCs w:val="24"/>
        </w:rPr>
        <w:t xml:space="preserve">Kager </w:t>
      </w:r>
      <w:r>
        <w:rPr>
          <w:rFonts w:ascii="Calibri" w:hAnsi="Calibri" w:cs="Calibri"/>
          <w:b/>
          <w:spacing w:val="0"/>
          <w:sz w:val="24"/>
          <w:szCs w:val="24"/>
        </w:rPr>
        <w:t>schützen vor Verbrennungen und Verbrühungen</w:t>
      </w:r>
    </w:p>
    <w:p w14:paraId="014BEFBB" w14:textId="6CC7B600" w:rsidR="00E924BE" w:rsidRPr="00744CE5" w:rsidRDefault="003E5C7D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bookmarkStart w:id="1" w:name="_Hlk74125216"/>
      <w:r w:rsidRPr="00744CE5">
        <w:rPr>
          <w:rFonts w:ascii="Calibri" w:hAnsi="Calibri" w:cs="Calibri"/>
          <w:spacing w:val="0"/>
          <w:szCs w:val="22"/>
        </w:rPr>
        <w:t xml:space="preserve">Das deutsche Handels- und Beratungsunternehmen Kager </w:t>
      </w:r>
      <w:r w:rsidR="00E924BE" w:rsidRPr="00744CE5">
        <w:rPr>
          <w:rFonts w:ascii="Calibri" w:hAnsi="Calibri" w:cs="Calibri"/>
          <w:spacing w:val="0"/>
          <w:szCs w:val="22"/>
        </w:rPr>
        <w:t xml:space="preserve">bietet </w:t>
      </w:r>
      <w:r w:rsidRPr="00744CE5">
        <w:rPr>
          <w:rFonts w:ascii="Calibri" w:hAnsi="Calibri" w:cs="Calibri"/>
          <w:spacing w:val="0"/>
          <w:szCs w:val="22"/>
        </w:rPr>
        <w:t>ein</w:t>
      </w:r>
      <w:r w:rsidR="00E924BE" w:rsidRPr="00744CE5">
        <w:rPr>
          <w:rFonts w:ascii="Calibri" w:hAnsi="Calibri" w:cs="Calibri"/>
          <w:spacing w:val="0"/>
          <w:szCs w:val="22"/>
        </w:rPr>
        <w:t>e</w:t>
      </w:r>
      <w:r w:rsidRPr="00744CE5">
        <w:rPr>
          <w:rFonts w:ascii="Calibri" w:hAnsi="Calibri" w:cs="Calibri"/>
          <w:spacing w:val="0"/>
          <w:szCs w:val="22"/>
        </w:rPr>
        <w:t xml:space="preserve"> </w:t>
      </w:r>
      <w:r w:rsidR="00E924BE" w:rsidRPr="00744CE5">
        <w:rPr>
          <w:rFonts w:ascii="Calibri" w:hAnsi="Calibri" w:cs="Calibri"/>
          <w:spacing w:val="0"/>
          <w:szCs w:val="22"/>
        </w:rPr>
        <w:t xml:space="preserve">vielseitige Auswahl </w:t>
      </w:r>
      <w:r w:rsidRPr="00744CE5">
        <w:rPr>
          <w:rFonts w:ascii="Calibri" w:hAnsi="Calibri" w:cs="Calibri"/>
          <w:spacing w:val="0"/>
          <w:szCs w:val="22"/>
        </w:rPr>
        <w:t xml:space="preserve">an </w:t>
      </w:r>
      <w:r w:rsidR="00E924BE" w:rsidRPr="00744CE5">
        <w:rPr>
          <w:rFonts w:ascii="Calibri" w:hAnsi="Calibri" w:cs="Calibri"/>
          <w:spacing w:val="0"/>
          <w:szCs w:val="22"/>
        </w:rPr>
        <w:t>selbstklebenden Indikatoren zur Messung</w:t>
      </w:r>
      <w:r w:rsidR="00C3317C" w:rsidRPr="00744CE5">
        <w:rPr>
          <w:rFonts w:ascii="Calibri" w:hAnsi="Calibri" w:cs="Calibri"/>
          <w:spacing w:val="0"/>
          <w:szCs w:val="22"/>
        </w:rPr>
        <w:t xml:space="preserve"> und</w:t>
      </w:r>
      <w:r w:rsidR="00E924BE" w:rsidRPr="00744CE5">
        <w:rPr>
          <w:rFonts w:ascii="Calibri" w:hAnsi="Calibri" w:cs="Calibri"/>
          <w:spacing w:val="0"/>
          <w:szCs w:val="22"/>
        </w:rPr>
        <w:t xml:space="preserve"> </w:t>
      </w:r>
      <w:r w:rsidRPr="00744CE5">
        <w:rPr>
          <w:rFonts w:ascii="Calibri" w:hAnsi="Calibri" w:cs="Calibri"/>
          <w:spacing w:val="0"/>
          <w:szCs w:val="22"/>
        </w:rPr>
        <w:t xml:space="preserve">Überwachung von Temperaturen. </w:t>
      </w:r>
      <w:r w:rsidR="00C3317C" w:rsidRPr="00744CE5">
        <w:rPr>
          <w:rFonts w:ascii="Calibri" w:hAnsi="Calibri" w:cs="Calibri"/>
          <w:spacing w:val="0"/>
          <w:szCs w:val="22"/>
        </w:rPr>
        <w:t>Zu den b</w:t>
      </w:r>
      <w:r w:rsidR="00E924BE" w:rsidRPr="00744CE5">
        <w:rPr>
          <w:rFonts w:ascii="Calibri" w:hAnsi="Calibri" w:cs="Calibri"/>
          <w:spacing w:val="0"/>
          <w:szCs w:val="22"/>
        </w:rPr>
        <w:t>esonders einfach zu handhabende</w:t>
      </w:r>
      <w:r w:rsidR="00C3317C" w:rsidRPr="00744CE5">
        <w:rPr>
          <w:rFonts w:ascii="Calibri" w:hAnsi="Calibri" w:cs="Calibri"/>
          <w:spacing w:val="0"/>
          <w:szCs w:val="22"/>
        </w:rPr>
        <w:t>n</w:t>
      </w:r>
      <w:r w:rsidR="00E924BE" w:rsidRPr="00744CE5">
        <w:rPr>
          <w:rFonts w:ascii="Calibri" w:hAnsi="Calibri" w:cs="Calibri"/>
          <w:spacing w:val="0"/>
          <w:szCs w:val="22"/>
        </w:rPr>
        <w:t xml:space="preserve"> Lösung</w:t>
      </w:r>
      <w:r w:rsidR="00C3317C" w:rsidRPr="00744CE5">
        <w:rPr>
          <w:rFonts w:ascii="Calibri" w:hAnsi="Calibri" w:cs="Calibri"/>
          <w:spacing w:val="0"/>
          <w:szCs w:val="22"/>
        </w:rPr>
        <w:t>en</w:t>
      </w:r>
      <w:r w:rsidR="00E924BE" w:rsidRPr="00744CE5">
        <w:rPr>
          <w:rFonts w:ascii="Calibri" w:hAnsi="Calibri" w:cs="Calibri"/>
          <w:spacing w:val="0"/>
          <w:szCs w:val="22"/>
        </w:rPr>
        <w:t xml:space="preserve"> mit großer Signalwirkung </w:t>
      </w:r>
      <w:r w:rsidR="00C3317C" w:rsidRPr="00744CE5">
        <w:rPr>
          <w:rFonts w:ascii="Calibri" w:hAnsi="Calibri" w:cs="Calibri"/>
          <w:spacing w:val="0"/>
          <w:szCs w:val="22"/>
        </w:rPr>
        <w:t xml:space="preserve">gehören dabei zwei Messpunkte, die vor der Berührung von heißen Bauteilen, Werkstücken oder Flächen warnen. Sie sind ein praktischer </w:t>
      </w:r>
      <w:r w:rsidR="00E924BE" w:rsidRPr="00744CE5">
        <w:rPr>
          <w:rFonts w:ascii="Calibri" w:hAnsi="Calibri" w:cs="Calibri"/>
          <w:spacing w:val="0"/>
          <w:szCs w:val="22"/>
        </w:rPr>
        <w:t>Beitrag zur Sicherheit a</w:t>
      </w:r>
      <w:r w:rsidR="00C3317C" w:rsidRPr="00744CE5">
        <w:rPr>
          <w:rFonts w:ascii="Calibri" w:hAnsi="Calibri" w:cs="Calibri"/>
          <w:spacing w:val="0"/>
          <w:szCs w:val="22"/>
        </w:rPr>
        <w:t>n</w:t>
      </w:r>
      <w:r w:rsidR="00E924BE" w:rsidRPr="00744CE5">
        <w:rPr>
          <w:rFonts w:ascii="Calibri" w:hAnsi="Calibri" w:cs="Calibri"/>
          <w:spacing w:val="0"/>
          <w:szCs w:val="22"/>
        </w:rPr>
        <w:t xml:space="preserve"> </w:t>
      </w:r>
      <w:r w:rsidR="00C3317C" w:rsidRPr="00744CE5">
        <w:rPr>
          <w:rFonts w:ascii="Calibri" w:hAnsi="Calibri" w:cs="Calibri"/>
          <w:spacing w:val="0"/>
          <w:szCs w:val="22"/>
        </w:rPr>
        <w:t xml:space="preserve">allen </w:t>
      </w:r>
      <w:r w:rsidR="00E924BE" w:rsidRPr="00744CE5">
        <w:rPr>
          <w:rFonts w:ascii="Calibri" w:hAnsi="Calibri" w:cs="Calibri"/>
          <w:spacing w:val="0"/>
          <w:szCs w:val="22"/>
        </w:rPr>
        <w:t>Arbeitspl</w:t>
      </w:r>
      <w:r w:rsidR="00C3317C" w:rsidRPr="00744CE5">
        <w:rPr>
          <w:rFonts w:ascii="Calibri" w:hAnsi="Calibri" w:cs="Calibri"/>
          <w:spacing w:val="0"/>
          <w:szCs w:val="22"/>
        </w:rPr>
        <w:t>ä</w:t>
      </w:r>
      <w:r w:rsidR="00E924BE" w:rsidRPr="00744CE5">
        <w:rPr>
          <w:rFonts w:ascii="Calibri" w:hAnsi="Calibri" w:cs="Calibri"/>
          <w:spacing w:val="0"/>
          <w:szCs w:val="22"/>
        </w:rPr>
        <w:t>tz</w:t>
      </w:r>
      <w:r w:rsidR="00C3317C" w:rsidRPr="00744CE5">
        <w:rPr>
          <w:rFonts w:ascii="Calibri" w:hAnsi="Calibri" w:cs="Calibri"/>
          <w:spacing w:val="0"/>
          <w:szCs w:val="22"/>
        </w:rPr>
        <w:t>en, in denen die Gefahr von Verbrennungen und Verbrühungen lauert.</w:t>
      </w:r>
      <w:r w:rsidR="00E924BE" w:rsidRPr="00744CE5">
        <w:rPr>
          <w:rFonts w:ascii="Calibri" w:hAnsi="Calibri" w:cs="Calibri"/>
          <w:spacing w:val="0"/>
          <w:szCs w:val="22"/>
        </w:rPr>
        <w:t xml:space="preserve"> </w:t>
      </w:r>
    </w:p>
    <w:bookmarkEnd w:id="1"/>
    <w:p w14:paraId="29D94F52" w14:textId="425B8C1F" w:rsidR="00C3317C" w:rsidRPr="00744CE5" w:rsidRDefault="001E3907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744CE5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Dietzenbach, </w:t>
      </w:r>
      <w:r w:rsidR="00E924BE" w:rsidRPr="00744CE5">
        <w:rPr>
          <w:rFonts w:ascii="Calibri" w:hAnsi="Calibri" w:cs="Calibri"/>
          <w:b w:val="0"/>
          <w:bCs w:val="0"/>
          <w:i/>
          <w:iCs/>
          <w:spacing w:val="0"/>
          <w:szCs w:val="22"/>
        </w:rPr>
        <w:t>September 2024</w:t>
      </w:r>
      <w:r w:rsidRPr="00744CE5">
        <w:rPr>
          <w:rFonts w:ascii="Calibri" w:hAnsi="Calibri" w:cs="Calibri"/>
          <w:b w:val="0"/>
          <w:bCs w:val="0"/>
          <w:i/>
          <w:iCs/>
          <w:spacing w:val="0"/>
          <w:szCs w:val="22"/>
        </w:rPr>
        <w:t>. –</w:t>
      </w:r>
      <w:r w:rsidR="001D431D" w:rsidRPr="00744CE5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C3317C"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Arbeitsplätze, an denen die Mitarbeiter betrieblich bedingt einem erhöhten Risiko von Verbrennungen oder Verbrührungen ausgesetzt sind, gibt es in Industrie und Handwerk reichlich. </w:t>
      </w:r>
      <w:r w:rsidR="00BF7A1F"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Man denke nur an das </w:t>
      </w:r>
      <w:r w:rsidR="00C3317C" w:rsidRPr="00744CE5">
        <w:rPr>
          <w:rFonts w:ascii="Calibri" w:hAnsi="Calibri" w:cs="Calibri"/>
          <w:b w:val="0"/>
          <w:bCs w:val="0"/>
          <w:spacing w:val="0"/>
          <w:szCs w:val="22"/>
        </w:rPr>
        <w:t>Gießerei</w:t>
      </w:r>
      <w:r w:rsidR="00BF7A1F"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wesen, die Glasverarbeitung, die Prozess- und Chemietechnik oder die Kraftwerkstechnik – um nur einige Beispiele zu nennen. Ein 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 xml:space="preserve">Augenblick </w:t>
      </w:r>
      <w:r w:rsidR="00BF7A1F"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der Unachtsamkeit und 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 xml:space="preserve">schon </w:t>
      </w:r>
      <w:r w:rsidR="00BF7A1F"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die kurze Berührung einer heißen Oberfläche 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>kan</w:t>
      </w:r>
      <w:r w:rsidR="00BF7A1F" w:rsidRPr="00744CE5">
        <w:rPr>
          <w:rFonts w:ascii="Calibri" w:hAnsi="Calibri" w:cs="Calibri"/>
          <w:b w:val="0"/>
          <w:bCs w:val="0"/>
          <w:spacing w:val="0"/>
          <w:szCs w:val="22"/>
        </w:rPr>
        <w:t>n hier zu schlimmen Hautverletzungen führen. Um dem vorzubeugen, empfiehlt es sich, möglichst alle relevanten Anlagenteile, Behälter oder Bauteile mit deutlich sichtbaren Warnhinweisen zu kennzeichnen. Das Handels- und Beratungsunternehmen Kager bietet zu diesem Zweck zwei selbstklebende Messpunkte an, die sich sehr einfach anwenden lassen. Sie tragen die Bezeichnungen Hot-Hand-Indikator und Lage Traffic Light.</w:t>
      </w:r>
    </w:p>
    <w:p w14:paraId="1A91396A" w14:textId="01FDC17B" w:rsidR="00552A4F" w:rsidRPr="00744CE5" w:rsidRDefault="00552A4F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744CE5">
        <w:rPr>
          <w:rFonts w:ascii="Calibri" w:hAnsi="Calibri" w:cs="Calibri"/>
          <w:spacing w:val="0"/>
          <w:szCs w:val="22"/>
        </w:rPr>
        <w:t>Finger weg!</w:t>
      </w:r>
    </w:p>
    <w:p w14:paraId="19EEE7E6" w14:textId="65D2D56D" w:rsidR="00552A4F" w:rsidRPr="00744CE5" w:rsidRDefault="00552A4F" w:rsidP="00552A4F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Beim Hot-Hand-Indikator handelt es sich um eine runde Selbstklebe-Plakette (Durchmesser </w:t>
      </w:r>
      <w:r w:rsidR="003B053C">
        <w:rPr>
          <w:rFonts w:ascii="Calibri" w:hAnsi="Calibri" w:cs="Calibri"/>
          <w:b w:val="0"/>
          <w:bCs w:val="0"/>
          <w:spacing w:val="0"/>
          <w:szCs w:val="22"/>
        </w:rPr>
        <w:t>4</w:t>
      </w:r>
      <w:r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7 mm). Bis zu einer Temperatur von 50° C ist sie schwarz. Sobald dieser Wert aber überschritten wird, erscheint in leuchtendem Rot der Schriftzug „HOT“ sowie das Piktogramm einer Hand über Flammen, das keine Zweifel </w:t>
      </w:r>
      <w:r w:rsidR="008E7BA1"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aufkommen </w:t>
      </w:r>
      <w:r w:rsidRPr="00744CE5">
        <w:rPr>
          <w:rFonts w:ascii="Calibri" w:hAnsi="Calibri" w:cs="Calibri"/>
          <w:b w:val="0"/>
          <w:bCs w:val="0"/>
          <w:spacing w:val="0"/>
          <w:szCs w:val="22"/>
        </w:rPr>
        <w:t>lässt: Jetzt ist es besser, die Finger fernzuhalten von dieser Fläche</w:t>
      </w:r>
      <w:r w:rsidR="008E7BA1" w:rsidRPr="00744CE5">
        <w:rPr>
          <w:rFonts w:ascii="Calibri" w:hAnsi="Calibri" w:cs="Calibri"/>
          <w:b w:val="0"/>
          <w:bCs w:val="0"/>
          <w:spacing w:val="0"/>
          <w:szCs w:val="22"/>
        </w:rPr>
        <w:t>!</w:t>
      </w:r>
      <w:r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 Kager liefert den Hot-Hand-Indikator in Verpackungseinheiten von je zehn Stück.</w:t>
      </w:r>
    </w:p>
    <w:p w14:paraId="6A762FA4" w14:textId="3CDF9320" w:rsidR="00C3317C" w:rsidRPr="00744CE5" w:rsidRDefault="00610F29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>
        <w:rPr>
          <w:rFonts w:ascii="Calibri" w:hAnsi="Calibri" w:cs="Calibri"/>
          <w:spacing w:val="0"/>
          <w:szCs w:val="22"/>
        </w:rPr>
        <w:t>Farbe wechsel dich!</w:t>
      </w:r>
    </w:p>
    <w:p w14:paraId="595B13D3" w14:textId="752BACAA" w:rsidR="008E7BA1" w:rsidRPr="00744CE5" w:rsidRDefault="008E7BA1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744CE5">
        <w:rPr>
          <w:rFonts w:ascii="Calibri" w:hAnsi="Calibri" w:cs="Calibri"/>
          <w:b w:val="0"/>
          <w:bCs w:val="0"/>
          <w:spacing w:val="0"/>
          <w:szCs w:val="22"/>
        </w:rPr>
        <w:t>Eine Alternative dazu, etwa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>s</w:t>
      </w:r>
      <w:r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 größer und ein klein wenig präziser in der Aussage ist der Messpunkt Large Traffic Light. Er funktioniert nach dem Ampelprinzip: Während seine farbsensitive Anzeigefläche bei Temperaturen von bis zu 50° C auf 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>G</w:t>
      </w:r>
      <w:r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rün steht, springt sie </w:t>
      </w:r>
      <w:r w:rsidRPr="00744CE5">
        <w:rPr>
          <w:rFonts w:ascii="Calibri" w:hAnsi="Calibri" w:cs="Calibri"/>
          <w:b w:val="0"/>
          <w:bCs w:val="0"/>
          <w:spacing w:val="0"/>
          <w:szCs w:val="22"/>
        </w:rPr>
        <w:lastRenderedPageBreak/>
        <w:t xml:space="preserve">bei höheren Temperaturen bis 70° C auf Gelb um und nach Überschreiten dieses Wertes auf Rot. Der Farbwechsel erfolgt nicht als Verlauf, sondern klar unterscheidbar </w:t>
      </w:r>
      <w:r w:rsidR="00E74323"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und unmissverständlich </w:t>
      </w:r>
      <w:r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in den drei </w:t>
      </w:r>
      <w:r w:rsidR="00E74323" w:rsidRPr="00744CE5">
        <w:rPr>
          <w:rFonts w:ascii="Calibri" w:hAnsi="Calibri" w:cs="Calibri"/>
          <w:b w:val="0"/>
          <w:bCs w:val="0"/>
          <w:spacing w:val="0"/>
          <w:szCs w:val="22"/>
        </w:rPr>
        <w:t>Ampelfarben. Der Large Traffic Light Indikator erträgt kurzfristige Temperaturspitzen von bis zu 90° C und wird ebenfalls in Verpackungseinheiten zu zehn Stück angeboten.</w:t>
      </w:r>
    </w:p>
    <w:p w14:paraId="4E8A2F07" w14:textId="44CD48FC" w:rsidR="00E74323" w:rsidRPr="00744CE5" w:rsidRDefault="00610F29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>
        <w:rPr>
          <w:rFonts w:ascii="Calibri" w:hAnsi="Calibri" w:cs="Calibri"/>
          <w:spacing w:val="0"/>
          <w:szCs w:val="22"/>
        </w:rPr>
        <w:t>Für jedermann verständlich</w:t>
      </w:r>
    </w:p>
    <w:p w14:paraId="41598CDF" w14:textId="278BE4F4" w:rsidR="00E74323" w:rsidRPr="00744CE5" w:rsidRDefault="00E74323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744CE5">
        <w:rPr>
          <w:rFonts w:ascii="Calibri" w:hAnsi="Calibri" w:cs="Calibri"/>
          <w:b w:val="0"/>
          <w:bCs w:val="0"/>
          <w:spacing w:val="0"/>
          <w:szCs w:val="22"/>
        </w:rPr>
        <w:t xml:space="preserve">Abgesehen von ihrer Temperaturanzeige bieten diese beiden Warnetiketten von Kager zwei weitere Vorteile: Sie sind reversibel – stellen sich also zurück – und sind für Mitarbeiter aus aller Herren Länder verständlich. Viele weitere Wärme-, Hitze- und Kälteindikatoren mit unterschiedlichen Skalierungen und Temperaturfenstern bietet das Unternehmen in großer Auswahl. Sie kommen unter anderem in der Mess- und Prüftechnik, in der Verpackungstechnik und in der Qualitätssicherung zum Einsatz. </w:t>
      </w:r>
      <w:r w:rsidR="00744CE5" w:rsidRPr="00744CE5">
        <w:rPr>
          <w:rFonts w:ascii="Calibri" w:hAnsi="Calibri" w:cs="Calibri"/>
          <w:b w:val="0"/>
          <w:bCs w:val="0"/>
          <w:i/>
          <w:iCs/>
          <w:spacing w:val="0"/>
          <w:szCs w:val="22"/>
        </w:rPr>
        <w:t>ms</w:t>
      </w:r>
    </w:p>
    <w:p w14:paraId="17B0B9F4" w14:textId="16BE401B" w:rsidR="0041235F" w:rsidRPr="002C157D" w:rsidRDefault="0082238B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B709EA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>2</w:t>
      </w:r>
      <w:r w:rsidR="009232A0">
        <w:rPr>
          <w:rFonts w:ascii="Calibri" w:hAnsi="Calibri" w:cs="Calibri"/>
          <w:b w:val="0"/>
          <w:bCs w:val="0"/>
          <w:i/>
          <w:iCs/>
          <w:spacing w:val="0"/>
          <w:sz w:val="16"/>
        </w:rPr>
        <w:t>2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="009232A0">
        <w:rPr>
          <w:rFonts w:ascii="Calibri" w:hAnsi="Calibri" w:cs="Calibri"/>
          <w:b w:val="0"/>
          <w:bCs w:val="0"/>
          <w:i/>
          <w:iCs/>
          <w:spacing w:val="0"/>
          <w:sz w:val="16"/>
        </w:rPr>
        <w:t>110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2C157D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71DA801F" w14:textId="77777777" w:rsidR="009824C8" w:rsidRPr="002C157D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2C157D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2C157D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2C157D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2C157D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2C157D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Pr="002C157D" w:rsidRDefault="000F7C57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4D353B9F" w14:textId="77777777" w:rsidR="00667894" w:rsidRPr="002C157D" w:rsidRDefault="00667894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E2BC414" w14:textId="1B28A556" w:rsidR="00F67BB3" w:rsidRPr="002C157D" w:rsidRDefault="00F67BB3" w:rsidP="008A1C48">
      <w:pPr>
        <w:spacing w:after="120"/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2C157D">
        <w:rPr>
          <w:rFonts w:ascii="Calibri" w:hAnsi="Calibri" w:cs="Calibri"/>
          <w:i/>
          <w:iCs/>
          <w:sz w:val="22"/>
          <w:szCs w:val="22"/>
          <w:u w:val="single"/>
        </w:rPr>
        <w:t>Bilder (</w:t>
      </w:r>
      <w:r w:rsidR="0081022D">
        <w:rPr>
          <w:rFonts w:ascii="Calibri" w:hAnsi="Calibri" w:cs="Calibri"/>
          <w:i/>
          <w:iCs/>
          <w:sz w:val="22"/>
          <w:szCs w:val="22"/>
          <w:u w:val="single"/>
        </w:rPr>
        <w:t>3</w:t>
      </w:r>
      <w:r w:rsidR="006D3A1C" w:rsidRPr="002C157D">
        <w:rPr>
          <w:rFonts w:ascii="Calibri" w:hAnsi="Calibri" w:cs="Calibri"/>
          <w:i/>
          <w:iCs/>
          <w:sz w:val="22"/>
          <w:szCs w:val="22"/>
          <w:u w:val="single"/>
        </w:rPr>
        <w:t xml:space="preserve"> </w:t>
      </w:r>
      <w:r w:rsidRPr="002C157D">
        <w:rPr>
          <w:rFonts w:ascii="Calibri" w:hAnsi="Calibri" w:cs="Calibri"/>
          <w:i/>
          <w:iCs/>
          <w:sz w:val="22"/>
          <w:szCs w:val="22"/>
          <w:u w:val="single"/>
        </w:rPr>
        <w:t>Motiv</w:t>
      </w:r>
      <w:r w:rsidR="00757FE3" w:rsidRPr="002C157D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2C157D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3D79BD5F" w14:textId="15BACBA5" w:rsidR="008A1C48" w:rsidRPr="008A1C48" w:rsidRDefault="00757FE3" w:rsidP="008A1C48">
      <w:pPr>
        <w:pStyle w:val="Textkrper2"/>
        <w:spacing w:after="120" w:line="240" w:lineRule="auto"/>
        <w:rPr>
          <w:rFonts w:ascii="Calibri" w:hAnsi="Calibri" w:cs="Calibri"/>
          <w:i/>
          <w:iCs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="008A1C48" w:rsidRPr="008A1C48">
        <w:rPr>
          <w:rFonts w:ascii="Calibri" w:hAnsi="Calibri" w:cs="Calibri"/>
          <w:spacing w:val="0"/>
        </w:rPr>
        <w:t xml:space="preserve"> </w:t>
      </w:r>
      <w:r w:rsidR="008A1C48" w:rsidRPr="008A1C48">
        <w:rPr>
          <w:rFonts w:ascii="Calibri" w:hAnsi="Calibri" w:cs="Calibri"/>
          <w:b w:val="0"/>
          <w:bCs w:val="0"/>
          <w:spacing w:val="0"/>
        </w:rPr>
        <w:t xml:space="preserve">Die selbstklebenden Messpunkte 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 xml:space="preserve">Hot-Hand 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 xml:space="preserve">(oben) 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 xml:space="preserve">und Lage Traffic Light von Kager 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>warnen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 xml:space="preserve"> vor Verbrennung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>s-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 xml:space="preserve"> und Verb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>r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>ühung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>sgefahr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>.</w:t>
      </w:r>
    </w:p>
    <w:p w14:paraId="7C1E66C8" w14:textId="6337C513" w:rsidR="00757FE3" w:rsidRPr="002C157D" w:rsidRDefault="006D3A1C" w:rsidP="008A1C48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2: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>Der H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 xml:space="preserve">ot-Hand-Indikator 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 xml:space="preserve">von Kager zeigt ab 50° C den </w:t>
      </w:r>
      <w:r w:rsidR="009232A0">
        <w:rPr>
          <w:rFonts w:ascii="Calibri" w:hAnsi="Calibri" w:cs="Calibri"/>
          <w:b w:val="0"/>
          <w:bCs w:val="0"/>
          <w:spacing w:val="0"/>
          <w:szCs w:val="22"/>
        </w:rPr>
        <w:t xml:space="preserve">Schriftzug 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>„HOT“ sowie das Piktogramm einer Hand über Flammen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>.</w:t>
      </w:r>
    </w:p>
    <w:p w14:paraId="5910DFBD" w14:textId="415297D0" w:rsidR="00757FE3" w:rsidRPr="002C157D" w:rsidRDefault="00757FE3" w:rsidP="008A1C48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Bild </w:t>
      </w:r>
      <w:r w:rsidR="006D3A1C"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3</w:t>
      </w:r>
      <w:r w:rsidRPr="002C157D">
        <w:rPr>
          <w:rFonts w:ascii="Calibri" w:hAnsi="Calibri" w:cs="Calibri"/>
          <w:b w:val="0"/>
          <w:bCs w:val="0"/>
          <w:i/>
          <w:iCs/>
          <w:spacing w:val="0"/>
          <w:szCs w:val="22"/>
        </w:rPr>
        <w:t>:</w:t>
      </w:r>
      <w:r w:rsidRPr="002C157D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>Der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 xml:space="preserve"> Messpunkt Large Traffic Light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 xml:space="preserve"> von Kager wechselt seine 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>Anzeige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>farbe t</w:t>
      </w:r>
      <w:r w:rsidR="008A1C48" w:rsidRPr="008A1C48">
        <w:rPr>
          <w:rFonts w:ascii="Calibri" w:hAnsi="Calibri" w:cs="Calibri"/>
          <w:b w:val="0"/>
          <w:bCs w:val="0"/>
          <w:spacing w:val="0"/>
          <w:szCs w:val="22"/>
        </w:rPr>
        <w:t>emperatur</w:t>
      </w:r>
      <w:r w:rsidR="008A1C48">
        <w:rPr>
          <w:rFonts w:ascii="Calibri" w:hAnsi="Calibri" w:cs="Calibri"/>
          <w:b w:val="0"/>
          <w:bCs w:val="0"/>
          <w:spacing w:val="0"/>
          <w:szCs w:val="22"/>
        </w:rPr>
        <w:t>abhängig nach dem Ampelprinzip.</w:t>
      </w:r>
    </w:p>
    <w:p w14:paraId="59BB7A5D" w14:textId="2DCC95F5" w:rsidR="00667894" w:rsidRDefault="00E74323" w:rsidP="008A1C48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8"/>
          <w:szCs w:val="18"/>
        </w:rPr>
      </w:pPr>
      <w:r w:rsidRPr="00E74323">
        <w:rPr>
          <w:rFonts w:ascii="Calibri" w:hAnsi="Calibri" w:cs="Calibri"/>
          <w:i/>
          <w:iCs/>
          <w:spacing w:val="0"/>
          <w:sz w:val="18"/>
          <w:szCs w:val="18"/>
        </w:rPr>
        <w:t>Alle Bilder: Kiefer Industriefotografie</w:t>
      </w:r>
    </w:p>
    <w:p w14:paraId="0E0CFAE3" w14:textId="77777777" w:rsidR="008A1C48" w:rsidRDefault="008A1C48" w:rsidP="008A1C48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8"/>
          <w:szCs w:val="18"/>
        </w:rPr>
      </w:pPr>
    </w:p>
    <w:p w14:paraId="0F79F8AE" w14:textId="77777777" w:rsidR="008A1C48" w:rsidRPr="00E74323" w:rsidRDefault="008A1C48" w:rsidP="008A1C48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8"/>
          <w:szCs w:val="18"/>
        </w:rPr>
      </w:pPr>
    </w:p>
    <w:p w14:paraId="666DC2C8" w14:textId="77777777" w:rsidR="00E74323" w:rsidRPr="002C157D" w:rsidRDefault="00E7432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2C157D" w14:paraId="5A576F30" w14:textId="77777777" w:rsidTr="009A2AEB">
        <w:tc>
          <w:tcPr>
            <w:tcW w:w="5599" w:type="dxa"/>
          </w:tcPr>
          <w:p w14:paraId="64F3D1D6" w14:textId="77777777" w:rsidR="000F7C57" w:rsidRPr="002C157D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2C157D" w14:paraId="04638DEF" w14:textId="77777777" w:rsidTr="009A2AEB">
        <w:tc>
          <w:tcPr>
            <w:tcW w:w="5599" w:type="dxa"/>
          </w:tcPr>
          <w:p w14:paraId="67515894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2C157D" w14:paraId="61D283EB" w14:textId="77777777" w:rsidTr="009A2AEB">
        <w:tc>
          <w:tcPr>
            <w:tcW w:w="5599" w:type="dxa"/>
          </w:tcPr>
          <w:p w14:paraId="7A48BB93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2C157D" w14:paraId="59D03165" w14:textId="77777777" w:rsidTr="009A2AEB">
        <w:tc>
          <w:tcPr>
            <w:tcW w:w="5599" w:type="dxa"/>
          </w:tcPr>
          <w:p w14:paraId="641BC14F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2C157D" w14:paraId="13A0ED14" w14:textId="77777777" w:rsidTr="009A2AEB">
        <w:tc>
          <w:tcPr>
            <w:tcW w:w="5599" w:type="dxa"/>
          </w:tcPr>
          <w:p w14:paraId="2303E4A8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2C157D" w14:paraId="72E8040A" w14:textId="77777777" w:rsidTr="009A2AEB">
        <w:tc>
          <w:tcPr>
            <w:tcW w:w="5599" w:type="dxa"/>
          </w:tcPr>
          <w:p w14:paraId="1FB3D4A9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50F21A4E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7" w:history="1">
              <w:r w:rsidRPr="002C157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2C157D" w14:paraId="211F15A4" w14:textId="77777777" w:rsidTr="009A2AEB">
        <w:tc>
          <w:tcPr>
            <w:tcW w:w="5599" w:type="dxa"/>
          </w:tcPr>
          <w:p w14:paraId="49EFEE71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EC0151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EC0151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8" w:history="1">
              <w:r w:rsidRPr="00EC0151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9" w:history="1">
              <w:r w:rsidRPr="002C157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35FAD"/>
    <w:rsid w:val="00057129"/>
    <w:rsid w:val="00057625"/>
    <w:rsid w:val="00070027"/>
    <w:rsid w:val="00073016"/>
    <w:rsid w:val="00074963"/>
    <w:rsid w:val="00080070"/>
    <w:rsid w:val="000902A7"/>
    <w:rsid w:val="000935BC"/>
    <w:rsid w:val="000A3AC7"/>
    <w:rsid w:val="000B7829"/>
    <w:rsid w:val="000E2318"/>
    <w:rsid w:val="000E7137"/>
    <w:rsid w:val="000F5B44"/>
    <w:rsid w:val="000F7C57"/>
    <w:rsid w:val="0010728B"/>
    <w:rsid w:val="00130E39"/>
    <w:rsid w:val="00140B3E"/>
    <w:rsid w:val="00143781"/>
    <w:rsid w:val="00156DDE"/>
    <w:rsid w:val="00157872"/>
    <w:rsid w:val="00167672"/>
    <w:rsid w:val="001826C8"/>
    <w:rsid w:val="001829C8"/>
    <w:rsid w:val="001832CD"/>
    <w:rsid w:val="001C169D"/>
    <w:rsid w:val="001C3F0A"/>
    <w:rsid w:val="001D431D"/>
    <w:rsid w:val="001D48D6"/>
    <w:rsid w:val="001E3907"/>
    <w:rsid w:val="001F61BC"/>
    <w:rsid w:val="00202B06"/>
    <w:rsid w:val="00206554"/>
    <w:rsid w:val="00217081"/>
    <w:rsid w:val="002174BA"/>
    <w:rsid w:val="00236051"/>
    <w:rsid w:val="0023649F"/>
    <w:rsid w:val="00243814"/>
    <w:rsid w:val="00244C46"/>
    <w:rsid w:val="002628E2"/>
    <w:rsid w:val="00271604"/>
    <w:rsid w:val="002831D3"/>
    <w:rsid w:val="0029349F"/>
    <w:rsid w:val="00297D3C"/>
    <w:rsid w:val="002A2695"/>
    <w:rsid w:val="002A3EE9"/>
    <w:rsid w:val="002A4B48"/>
    <w:rsid w:val="002B3241"/>
    <w:rsid w:val="002C157D"/>
    <w:rsid w:val="002C2495"/>
    <w:rsid w:val="002D032A"/>
    <w:rsid w:val="002D0625"/>
    <w:rsid w:val="002D1831"/>
    <w:rsid w:val="002D6384"/>
    <w:rsid w:val="002E5B9A"/>
    <w:rsid w:val="002F45ED"/>
    <w:rsid w:val="00321753"/>
    <w:rsid w:val="00323840"/>
    <w:rsid w:val="00325DF2"/>
    <w:rsid w:val="0033686F"/>
    <w:rsid w:val="00342450"/>
    <w:rsid w:val="003452A0"/>
    <w:rsid w:val="003629E9"/>
    <w:rsid w:val="00374B99"/>
    <w:rsid w:val="003768A0"/>
    <w:rsid w:val="0037780F"/>
    <w:rsid w:val="003816F1"/>
    <w:rsid w:val="00390130"/>
    <w:rsid w:val="003A16ED"/>
    <w:rsid w:val="003B053C"/>
    <w:rsid w:val="003B0F2F"/>
    <w:rsid w:val="003C72C8"/>
    <w:rsid w:val="003D7C7F"/>
    <w:rsid w:val="003E5C7D"/>
    <w:rsid w:val="003E5F3D"/>
    <w:rsid w:val="003F1DD7"/>
    <w:rsid w:val="003F44DB"/>
    <w:rsid w:val="003F4A59"/>
    <w:rsid w:val="0040238A"/>
    <w:rsid w:val="0041235F"/>
    <w:rsid w:val="0042114B"/>
    <w:rsid w:val="00432EE6"/>
    <w:rsid w:val="004350D9"/>
    <w:rsid w:val="00435E2C"/>
    <w:rsid w:val="0043685F"/>
    <w:rsid w:val="00455E96"/>
    <w:rsid w:val="00457E50"/>
    <w:rsid w:val="004A337D"/>
    <w:rsid w:val="004A3D88"/>
    <w:rsid w:val="004B3A47"/>
    <w:rsid w:val="004C6084"/>
    <w:rsid w:val="004D2A4B"/>
    <w:rsid w:val="004F372A"/>
    <w:rsid w:val="00500C0F"/>
    <w:rsid w:val="00503339"/>
    <w:rsid w:val="00531BD8"/>
    <w:rsid w:val="005403BD"/>
    <w:rsid w:val="005422FA"/>
    <w:rsid w:val="00543C61"/>
    <w:rsid w:val="00547722"/>
    <w:rsid w:val="00552A4F"/>
    <w:rsid w:val="005535DD"/>
    <w:rsid w:val="00553F83"/>
    <w:rsid w:val="00555757"/>
    <w:rsid w:val="00566CED"/>
    <w:rsid w:val="005754CD"/>
    <w:rsid w:val="005778F2"/>
    <w:rsid w:val="005807EC"/>
    <w:rsid w:val="005922FD"/>
    <w:rsid w:val="0059267F"/>
    <w:rsid w:val="005940DC"/>
    <w:rsid w:val="005A1C27"/>
    <w:rsid w:val="005A4BF9"/>
    <w:rsid w:val="005A6790"/>
    <w:rsid w:val="005D2ADD"/>
    <w:rsid w:val="005D43B1"/>
    <w:rsid w:val="005E37C8"/>
    <w:rsid w:val="005E6CAC"/>
    <w:rsid w:val="005F4669"/>
    <w:rsid w:val="00610F29"/>
    <w:rsid w:val="00617963"/>
    <w:rsid w:val="00624478"/>
    <w:rsid w:val="006278BA"/>
    <w:rsid w:val="0063116E"/>
    <w:rsid w:val="00632025"/>
    <w:rsid w:val="006344D2"/>
    <w:rsid w:val="00641F67"/>
    <w:rsid w:val="00663D44"/>
    <w:rsid w:val="00667894"/>
    <w:rsid w:val="00676EEB"/>
    <w:rsid w:val="00691C0F"/>
    <w:rsid w:val="006A4FA6"/>
    <w:rsid w:val="006A647D"/>
    <w:rsid w:val="006C6CFD"/>
    <w:rsid w:val="006D3A1C"/>
    <w:rsid w:val="006D7516"/>
    <w:rsid w:val="006F2F5E"/>
    <w:rsid w:val="006F6FAB"/>
    <w:rsid w:val="007006DD"/>
    <w:rsid w:val="00710E42"/>
    <w:rsid w:val="007116FF"/>
    <w:rsid w:val="00714589"/>
    <w:rsid w:val="007251AE"/>
    <w:rsid w:val="007421EF"/>
    <w:rsid w:val="00744CE5"/>
    <w:rsid w:val="007533EA"/>
    <w:rsid w:val="00754262"/>
    <w:rsid w:val="00757FE3"/>
    <w:rsid w:val="0076480E"/>
    <w:rsid w:val="007654E4"/>
    <w:rsid w:val="007673C6"/>
    <w:rsid w:val="0077174E"/>
    <w:rsid w:val="00790C26"/>
    <w:rsid w:val="007B37AE"/>
    <w:rsid w:val="007B66B8"/>
    <w:rsid w:val="007E487D"/>
    <w:rsid w:val="007E4E56"/>
    <w:rsid w:val="007F0166"/>
    <w:rsid w:val="007F313D"/>
    <w:rsid w:val="00801DE3"/>
    <w:rsid w:val="0081022D"/>
    <w:rsid w:val="00810E53"/>
    <w:rsid w:val="00811567"/>
    <w:rsid w:val="0082238B"/>
    <w:rsid w:val="00842734"/>
    <w:rsid w:val="00845BFB"/>
    <w:rsid w:val="00857742"/>
    <w:rsid w:val="0086739D"/>
    <w:rsid w:val="008745A8"/>
    <w:rsid w:val="00874AFC"/>
    <w:rsid w:val="00890818"/>
    <w:rsid w:val="008A1C48"/>
    <w:rsid w:val="008A4148"/>
    <w:rsid w:val="008B2BCE"/>
    <w:rsid w:val="008C124D"/>
    <w:rsid w:val="008C5F70"/>
    <w:rsid w:val="008D5A39"/>
    <w:rsid w:val="008E4CF7"/>
    <w:rsid w:val="008E7BA1"/>
    <w:rsid w:val="008F02D8"/>
    <w:rsid w:val="008F2C30"/>
    <w:rsid w:val="008F4650"/>
    <w:rsid w:val="008F498D"/>
    <w:rsid w:val="009023E5"/>
    <w:rsid w:val="00905C86"/>
    <w:rsid w:val="009232A0"/>
    <w:rsid w:val="009268B5"/>
    <w:rsid w:val="00933905"/>
    <w:rsid w:val="00941D26"/>
    <w:rsid w:val="00956DCC"/>
    <w:rsid w:val="0096288E"/>
    <w:rsid w:val="009824C8"/>
    <w:rsid w:val="009839EE"/>
    <w:rsid w:val="009A2340"/>
    <w:rsid w:val="009A2AEB"/>
    <w:rsid w:val="009B4871"/>
    <w:rsid w:val="009B65E5"/>
    <w:rsid w:val="009B6CEA"/>
    <w:rsid w:val="009F0641"/>
    <w:rsid w:val="009F51E0"/>
    <w:rsid w:val="009F6CD3"/>
    <w:rsid w:val="00A0296A"/>
    <w:rsid w:val="00A02AA0"/>
    <w:rsid w:val="00A04E7A"/>
    <w:rsid w:val="00A1095D"/>
    <w:rsid w:val="00A14E9B"/>
    <w:rsid w:val="00A26937"/>
    <w:rsid w:val="00A35845"/>
    <w:rsid w:val="00A36518"/>
    <w:rsid w:val="00A53103"/>
    <w:rsid w:val="00A55FFF"/>
    <w:rsid w:val="00A8325B"/>
    <w:rsid w:val="00A8343E"/>
    <w:rsid w:val="00AA210D"/>
    <w:rsid w:val="00AC1D2C"/>
    <w:rsid w:val="00AD269D"/>
    <w:rsid w:val="00AD2F49"/>
    <w:rsid w:val="00AD3B43"/>
    <w:rsid w:val="00AD55DF"/>
    <w:rsid w:val="00AD7FDE"/>
    <w:rsid w:val="00AE6C0F"/>
    <w:rsid w:val="00AF0BDA"/>
    <w:rsid w:val="00AF2609"/>
    <w:rsid w:val="00B04742"/>
    <w:rsid w:val="00B06A42"/>
    <w:rsid w:val="00B078AA"/>
    <w:rsid w:val="00B13BB6"/>
    <w:rsid w:val="00B2022A"/>
    <w:rsid w:val="00B37C57"/>
    <w:rsid w:val="00B44CDA"/>
    <w:rsid w:val="00B548BB"/>
    <w:rsid w:val="00B65519"/>
    <w:rsid w:val="00B6722B"/>
    <w:rsid w:val="00B709EA"/>
    <w:rsid w:val="00B71361"/>
    <w:rsid w:val="00B734B3"/>
    <w:rsid w:val="00B76AD8"/>
    <w:rsid w:val="00B81ACC"/>
    <w:rsid w:val="00B86228"/>
    <w:rsid w:val="00B86367"/>
    <w:rsid w:val="00BA01D5"/>
    <w:rsid w:val="00BB1A58"/>
    <w:rsid w:val="00BB460F"/>
    <w:rsid w:val="00BB78F9"/>
    <w:rsid w:val="00BD7E71"/>
    <w:rsid w:val="00BE5C55"/>
    <w:rsid w:val="00BE6978"/>
    <w:rsid w:val="00BF07C3"/>
    <w:rsid w:val="00BF12D0"/>
    <w:rsid w:val="00BF2905"/>
    <w:rsid w:val="00BF3345"/>
    <w:rsid w:val="00BF7A1F"/>
    <w:rsid w:val="00C23C5A"/>
    <w:rsid w:val="00C243D6"/>
    <w:rsid w:val="00C271E3"/>
    <w:rsid w:val="00C27300"/>
    <w:rsid w:val="00C2733D"/>
    <w:rsid w:val="00C3317C"/>
    <w:rsid w:val="00C47215"/>
    <w:rsid w:val="00C5784A"/>
    <w:rsid w:val="00C66EEA"/>
    <w:rsid w:val="00C721D0"/>
    <w:rsid w:val="00C9038E"/>
    <w:rsid w:val="00CB5A48"/>
    <w:rsid w:val="00CD2387"/>
    <w:rsid w:val="00CF4A77"/>
    <w:rsid w:val="00D00683"/>
    <w:rsid w:val="00D01BF7"/>
    <w:rsid w:val="00D05EB3"/>
    <w:rsid w:val="00D17CDB"/>
    <w:rsid w:val="00D207FD"/>
    <w:rsid w:val="00D21FAD"/>
    <w:rsid w:val="00D304CF"/>
    <w:rsid w:val="00D4138B"/>
    <w:rsid w:val="00D43A7A"/>
    <w:rsid w:val="00D459D4"/>
    <w:rsid w:val="00D478C1"/>
    <w:rsid w:val="00D51C39"/>
    <w:rsid w:val="00D5204C"/>
    <w:rsid w:val="00D61E5A"/>
    <w:rsid w:val="00D908CD"/>
    <w:rsid w:val="00D93D25"/>
    <w:rsid w:val="00DA6CCD"/>
    <w:rsid w:val="00DB2C31"/>
    <w:rsid w:val="00DB32F1"/>
    <w:rsid w:val="00DC02C9"/>
    <w:rsid w:val="00DC2001"/>
    <w:rsid w:val="00DC20CA"/>
    <w:rsid w:val="00DC2BE4"/>
    <w:rsid w:val="00DC5F27"/>
    <w:rsid w:val="00DC761B"/>
    <w:rsid w:val="00DD33C5"/>
    <w:rsid w:val="00E107A7"/>
    <w:rsid w:val="00E159F3"/>
    <w:rsid w:val="00E169AB"/>
    <w:rsid w:val="00E212FB"/>
    <w:rsid w:val="00E440C2"/>
    <w:rsid w:val="00E44DE4"/>
    <w:rsid w:val="00E5372F"/>
    <w:rsid w:val="00E53DC7"/>
    <w:rsid w:val="00E74323"/>
    <w:rsid w:val="00E8018B"/>
    <w:rsid w:val="00E924BE"/>
    <w:rsid w:val="00E97769"/>
    <w:rsid w:val="00EA36C0"/>
    <w:rsid w:val="00EC0151"/>
    <w:rsid w:val="00EC3A47"/>
    <w:rsid w:val="00EC5F39"/>
    <w:rsid w:val="00EC7A32"/>
    <w:rsid w:val="00ED547C"/>
    <w:rsid w:val="00EE4364"/>
    <w:rsid w:val="00EE7246"/>
    <w:rsid w:val="00F11DD9"/>
    <w:rsid w:val="00F12A97"/>
    <w:rsid w:val="00F14184"/>
    <w:rsid w:val="00F151DE"/>
    <w:rsid w:val="00F367E2"/>
    <w:rsid w:val="00F4666E"/>
    <w:rsid w:val="00F472EA"/>
    <w:rsid w:val="00F47EE4"/>
    <w:rsid w:val="00F615E5"/>
    <w:rsid w:val="00F67BB3"/>
    <w:rsid w:val="00F714C7"/>
    <w:rsid w:val="00F723C5"/>
    <w:rsid w:val="00F7288B"/>
    <w:rsid w:val="00F9464F"/>
    <w:rsid w:val="00F97785"/>
    <w:rsid w:val="00FB4C11"/>
    <w:rsid w:val="00FF2737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8A1C48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ge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711BE-8D41-43AF-9186-32E53E41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4334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74</cp:revision>
  <cp:lastPrinted>2024-09-19T11:28:00Z</cp:lastPrinted>
  <dcterms:created xsi:type="dcterms:W3CDTF">2021-06-09T04:46:00Z</dcterms:created>
  <dcterms:modified xsi:type="dcterms:W3CDTF">2024-09-19T11:28:00Z</dcterms:modified>
</cp:coreProperties>
</file>